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41" w:rsidRPr="0090090F" w:rsidRDefault="009F045E" w:rsidP="0090090F">
      <w:pPr>
        <w:jc w:val="center"/>
        <w:rPr>
          <w:rFonts w:cs="B Mitra" w:hint="cs"/>
          <w:b/>
          <w:bCs/>
          <w:color w:val="FF0000"/>
          <w:sz w:val="36"/>
          <w:szCs w:val="36"/>
          <w:rtl/>
          <w:lang w:bidi="fa-IR"/>
        </w:rPr>
      </w:pPr>
      <w:r w:rsidRPr="0090090F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>میانگین</w:t>
      </w:r>
      <w:r w:rsidRPr="0090090F">
        <w:rPr>
          <w:rFonts w:cs="B Mitra" w:hint="cs"/>
          <w:b/>
          <w:bCs/>
          <w:color w:val="000000" w:themeColor="text1"/>
          <w:sz w:val="36"/>
          <w:szCs w:val="36"/>
          <w:rtl/>
          <w:lang w:bidi="fa-IR"/>
        </w:rPr>
        <w:t xml:space="preserve">  هزینه </w:t>
      </w:r>
      <w:r w:rsidRPr="0090090F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>هر شب</w:t>
      </w:r>
      <w:r w:rsidRPr="0090090F">
        <w:rPr>
          <w:rFonts w:cs="B Mitra" w:hint="cs"/>
          <w:b/>
          <w:bCs/>
          <w:color w:val="000000" w:themeColor="text1"/>
          <w:sz w:val="36"/>
          <w:szCs w:val="36"/>
          <w:rtl/>
          <w:lang w:bidi="fa-IR"/>
        </w:rPr>
        <w:t xml:space="preserve"> تخت بیمارستان شهید بهشتی  با احتساب خدمات جنبی  در سال 1399   به شرح ذیل می باشد</w:t>
      </w:r>
    </w:p>
    <w:tbl>
      <w:tblPr>
        <w:tblStyle w:val="TableGrid"/>
        <w:tblW w:w="11070" w:type="dxa"/>
        <w:tblInd w:w="-815" w:type="dxa"/>
        <w:tblBorders>
          <w:top w:val="threeDEmboss" w:sz="24" w:space="0" w:color="auto"/>
          <w:bottom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5490"/>
        <w:gridCol w:w="5580"/>
      </w:tblGrid>
      <w:tr w:rsidR="009F045E" w:rsidTr="009915E7">
        <w:tc>
          <w:tcPr>
            <w:tcW w:w="5490" w:type="dxa"/>
          </w:tcPr>
          <w:p w:rsidR="009F045E" w:rsidRPr="002220C6" w:rsidRDefault="0090090F" w:rsidP="0090090F">
            <w:pPr>
              <w:bidi/>
              <w:spacing w:line="480" w:lineRule="auto"/>
              <w:jc w:val="center"/>
              <w:rPr>
                <w:rFonts w:cs="B Mitra" w:hint="cs"/>
                <w:b/>
                <w:bCs/>
                <w:sz w:val="28"/>
                <w:szCs w:val="28"/>
                <w:lang w:bidi="fa-IR"/>
              </w:rPr>
            </w:pPr>
            <w:bookmarkStart w:id="0" w:name="_GoBack"/>
            <w:bookmarkEnd w:id="0"/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000/ 500 /3 ریال</w:t>
            </w:r>
          </w:p>
        </w:tc>
        <w:tc>
          <w:tcPr>
            <w:tcW w:w="5580" w:type="dxa"/>
          </w:tcPr>
          <w:p w:rsidR="009F045E" w:rsidRPr="002220C6" w:rsidRDefault="009F045E" w:rsidP="002220C6">
            <w:pPr>
              <w:spacing w:line="480" w:lineRule="auto"/>
              <w:jc w:val="right"/>
              <w:rPr>
                <w:rFonts w:cs="B Mitra" w:hint="cs"/>
                <w:b/>
                <w:bCs/>
                <w:sz w:val="28"/>
                <w:szCs w:val="28"/>
                <w:lang w:bidi="fa-IR"/>
              </w:rPr>
            </w:pPr>
            <w:r w:rsidRPr="002220C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بیماران آزاد </w:t>
            </w:r>
          </w:p>
        </w:tc>
      </w:tr>
      <w:tr w:rsidR="009F045E" w:rsidTr="009915E7">
        <w:tc>
          <w:tcPr>
            <w:tcW w:w="5490" w:type="dxa"/>
          </w:tcPr>
          <w:p w:rsidR="009F045E" w:rsidRPr="002220C6" w:rsidRDefault="0090090F" w:rsidP="0090090F">
            <w:pPr>
              <w:spacing w:line="480" w:lineRule="auto"/>
              <w:jc w:val="center"/>
              <w:rPr>
                <w:rFonts w:cs="B Mitra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000 /35 ریال</w:t>
            </w:r>
          </w:p>
        </w:tc>
        <w:tc>
          <w:tcPr>
            <w:tcW w:w="5580" w:type="dxa"/>
          </w:tcPr>
          <w:p w:rsidR="009F045E" w:rsidRPr="002220C6" w:rsidRDefault="009F045E" w:rsidP="002220C6">
            <w:pPr>
              <w:spacing w:line="480" w:lineRule="auto"/>
              <w:jc w:val="right"/>
              <w:rPr>
                <w:rFonts w:cs="B Mitra" w:hint="cs"/>
                <w:b/>
                <w:bCs/>
                <w:sz w:val="28"/>
                <w:szCs w:val="28"/>
                <w:lang w:bidi="fa-IR"/>
              </w:rPr>
            </w:pPr>
            <w:r w:rsidRPr="002220C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بیماران با بیمه سلامت </w:t>
            </w:r>
          </w:p>
        </w:tc>
      </w:tr>
      <w:tr w:rsidR="009F045E" w:rsidTr="009915E7">
        <w:tc>
          <w:tcPr>
            <w:tcW w:w="5490" w:type="dxa"/>
          </w:tcPr>
          <w:p w:rsidR="009F045E" w:rsidRPr="002220C6" w:rsidRDefault="0090090F" w:rsidP="0090090F">
            <w:pPr>
              <w:spacing w:line="48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000/200 ریال</w:t>
            </w:r>
          </w:p>
        </w:tc>
        <w:tc>
          <w:tcPr>
            <w:tcW w:w="5580" w:type="dxa"/>
          </w:tcPr>
          <w:p w:rsidR="009F045E" w:rsidRPr="002220C6" w:rsidRDefault="009F045E" w:rsidP="002220C6">
            <w:pPr>
              <w:spacing w:line="480" w:lineRule="auto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2220C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بیمه روستایی با نظام ارجاع </w:t>
            </w:r>
          </w:p>
        </w:tc>
      </w:tr>
      <w:tr w:rsidR="002220C6" w:rsidTr="009915E7">
        <w:tc>
          <w:tcPr>
            <w:tcW w:w="5490" w:type="dxa"/>
          </w:tcPr>
          <w:p w:rsidR="002220C6" w:rsidRPr="002220C6" w:rsidRDefault="0090090F" w:rsidP="002220C6">
            <w:pPr>
              <w:spacing w:line="48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000/350 ریال </w:t>
            </w:r>
          </w:p>
        </w:tc>
        <w:tc>
          <w:tcPr>
            <w:tcW w:w="5580" w:type="dxa"/>
          </w:tcPr>
          <w:p w:rsidR="002220C6" w:rsidRPr="002220C6" w:rsidRDefault="002220C6" w:rsidP="002220C6">
            <w:pPr>
              <w:spacing w:line="480" w:lineRule="auto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2220C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بیمه روستایی بدون نظام ارجاع </w:t>
            </w:r>
          </w:p>
        </w:tc>
      </w:tr>
      <w:tr w:rsidR="002220C6" w:rsidTr="009915E7">
        <w:tc>
          <w:tcPr>
            <w:tcW w:w="5490" w:type="dxa"/>
          </w:tcPr>
          <w:p w:rsidR="002220C6" w:rsidRPr="002220C6" w:rsidRDefault="0090090F" w:rsidP="0090090F">
            <w:pPr>
              <w:spacing w:line="48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000/350 ریال </w:t>
            </w:r>
          </w:p>
        </w:tc>
        <w:tc>
          <w:tcPr>
            <w:tcW w:w="5580" w:type="dxa"/>
          </w:tcPr>
          <w:p w:rsidR="002220C6" w:rsidRPr="002220C6" w:rsidRDefault="0090090F" w:rsidP="002220C6">
            <w:pPr>
              <w:spacing w:line="480" w:lineRule="auto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بیمه تأمین اجتماعی </w:t>
            </w:r>
          </w:p>
        </w:tc>
      </w:tr>
      <w:tr w:rsidR="002220C6" w:rsidTr="009915E7">
        <w:tc>
          <w:tcPr>
            <w:tcW w:w="5490" w:type="dxa"/>
          </w:tcPr>
          <w:p w:rsidR="002220C6" w:rsidRPr="002220C6" w:rsidRDefault="0090090F" w:rsidP="002220C6">
            <w:pPr>
              <w:spacing w:line="48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رایگان </w:t>
            </w:r>
          </w:p>
        </w:tc>
        <w:tc>
          <w:tcPr>
            <w:tcW w:w="5580" w:type="dxa"/>
          </w:tcPr>
          <w:p w:rsidR="002220C6" w:rsidRPr="002220C6" w:rsidRDefault="0090090F" w:rsidP="002220C6">
            <w:pPr>
              <w:spacing w:line="480" w:lineRule="auto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بیمه نیروهای مسلح </w:t>
            </w:r>
          </w:p>
        </w:tc>
      </w:tr>
      <w:tr w:rsidR="002220C6" w:rsidTr="009915E7">
        <w:tc>
          <w:tcPr>
            <w:tcW w:w="5490" w:type="dxa"/>
          </w:tcPr>
          <w:p w:rsidR="002220C6" w:rsidRPr="002220C6" w:rsidRDefault="0090090F" w:rsidP="002220C6">
            <w:pPr>
              <w:spacing w:line="48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رایگان </w:t>
            </w:r>
          </w:p>
        </w:tc>
        <w:tc>
          <w:tcPr>
            <w:tcW w:w="5580" w:type="dxa"/>
          </w:tcPr>
          <w:p w:rsidR="002220C6" w:rsidRPr="002220C6" w:rsidRDefault="0090090F" w:rsidP="002220C6">
            <w:pPr>
              <w:spacing w:line="480" w:lineRule="auto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بیمه شرکت فولاد رایگان </w:t>
            </w:r>
          </w:p>
        </w:tc>
      </w:tr>
      <w:tr w:rsidR="002220C6" w:rsidTr="009915E7">
        <w:tc>
          <w:tcPr>
            <w:tcW w:w="5490" w:type="dxa"/>
          </w:tcPr>
          <w:p w:rsidR="002220C6" w:rsidRPr="002220C6" w:rsidRDefault="0090090F" w:rsidP="002220C6">
            <w:pPr>
              <w:spacing w:line="48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000 /200 </w:t>
            </w:r>
          </w:p>
        </w:tc>
        <w:tc>
          <w:tcPr>
            <w:tcW w:w="5580" w:type="dxa"/>
          </w:tcPr>
          <w:p w:rsidR="002220C6" w:rsidRPr="002220C6" w:rsidRDefault="0090090F" w:rsidP="002220C6">
            <w:pPr>
              <w:spacing w:line="480" w:lineRule="auto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بیمه شرکت  فولاد 5 درصد </w:t>
            </w:r>
          </w:p>
        </w:tc>
      </w:tr>
      <w:tr w:rsidR="002220C6" w:rsidTr="009915E7">
        <w:tc>
          <w:tcPr>
            <w:tcW w:w="5490" w:type="dxa"/>
          </w:tcPr>
          <w:p w:rsidR="002220C6" w:rsidRPr="002220C6" w:rsidRDefault="0090090F" w:rsidP="002220C6">
            <w:pPr>
              <w:spacing w:line="48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رایگان </w:t>
            </w:r>
          </w:p>
        </w:tc>
        <w:tc>
          <w:tcPr>
            <w:tcW w:w="5580" w:type="dxa"/>
          </w:tcPr>
          <w:p w:rsidR="002220C6" w:rsidRPr="002220C6" w:rsidRDefault="0090090F" w:rsidP="002220C6">
            <w:pPr>
              <w:spacing w:line="480" w:lineRule="auto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بیمه کلیه بانک ها </w:t>
            </w:r>
          </w:p>
        </w:tc>
      </w:tr>
      <w:tr w:rsidR="0090090F" w:rsidTr="009915E7">
        <w:tc>
          <w:tcPr>
            <w:tcW w:w="5490" w:type="dxa"/>
          </w:tcPr>
          <w:p w:rsidR="0090090F" w:rsidRDefault="0090090F" w:rsidP="002220C6">
            <w:pPr>
              <w:spacing w:line="48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رایگان </w:t>
            </w:r>
          </w:p>
        </w:tc>
        <w:tc>
          <w:tcPr>
            <w:tcW w:w="5580" w:type="dxa"/>
          </w:tcPr>
          <w:p w:rsidR="0090090F" w:rsidRDefault="0090090F" w:rsidP="002220C6">
            <w:pPr>
              <w:spacing w:line="480" w:lineRule="auto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سایر بیمه ها </w:t>
            </w:r>
          </w:p>
        </w:tc>
      </w:tr>
    </w:tbl>
    <w:p w:rsidR="002220C6" w:rsidRDefault="002220C6" w:rsidP="009F045E">
      <w:pPr>
        <w:jc w:val="right"/>
        <w:rPr>
          <w:rFonts w:cs="B Mitra"/>
          <w:sz w:val="28"/>
          <w:szCs w:val="28"/>
          <w:rtl/>
          <w:lang w:bidi="fa-IR"/>
        </w:rPr>
      </w:pPr>
    </w:p>
    <w:p w:rsidR="0090090F" w:rsidRDefault="0090090F" w:rsidP="009F045E">
      <w:pPr>
        <w:jc w:val="right"/>
        <w:rPr>
          <w:rFonts w:cs="B Mitra"/>
          <w:sz w:val="28"/>
          <w:szCs w:val="28"/>
          <w:rtl/>
          <w:lang w:bidi="fa-IR"/>
        </w:rPr>
      </w:pPr>
    </w:p>
    <w:p w:rsidR="009F045E" w:rsidRPr="002220C6" w:rsidRDefault="0090090F" w:rsidP="0090090F">
      <w:pPr>
        <w:rPr>
          <w:rFonts w:cs="B Mitra"/>
          <w:sz w:val="28"/>
          <w:szCs w:val="28"/>
          <w:lang w:bidi="fa-IR"/>
        </w:rPr>
      </w:pPr>
      <w:r w:rsidRPr="0090090F">
        <w:rPr>
          <w:rFonts w:cs="B Mitra" w:hint="cs"/>
          <w:b/>
          <w:bCs/>
          <w:sz w:val="28"/>
          <w:szCs w:val="28"/>
          <w:rtl/>
          <w:lang w:bidi="fa-IR"/>
        </w:rPr>
        <w:t xml:space="preserve">واحد حسابداری </w:t>
      </w:r>
      <w:r w:rsidR="002220C6">
        <w:rPr>
          <w:rFonts w:cs="B Mitra"/>
          <w:sz w:val="28"/>
          <w:szCs w:val="28"/>
          <w:lang w:bidi="fa-IR"/>
        </w:rPr>
        <w:tab/>
      </w:r>
    </w:p>
    <w:sectPr w:rsidR="009F045E" w:rsidRPr="002220C6" w:rsidSect="009915E7">
      <w:pgSz w:w="12240" w:h="15840"/>
      <w:pgMar w:top="1440" w:right="1440" w:bottom="1440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79"/>
    <w:rsid w:val="00141279"/>
    <w:rsid w:val="002220C6"/>
    <w:rsid w:val="004C5C41"/>
    <w:rsid w:val="0090090F"/>
    <w:rsid w:val="009915E7"/>
    <w:rsid w:val="009F045E"/>
    <w:rsid w:val="00C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0C43"/>
  <w15:chartTrackingRefBased/>
  <w15:docId w15:val="{2C1CF6ED-54C5-4663-ACE9-501171B9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5682-62DC-4369-9B60-39DC7B5E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افسانه جمشیدی گوهرریزی</dc:creator>
  <cp:keywords/>
  <dc:description/>
  <cp:lastModifiedBy>افسانه جمشیدی گوهرریزی</cp:lastModifiedBy>
  <cp:revision>3</cp:revision>
  <cp:lastPrinted>2021-04-15T06:38:00Z</cp:lastPrinted>
  <dcterms:created xsi:type="dcterms:W3CDTF">2021-04-15T06:01:00Z</dcterms:created>
  <dcterms:modified xsi:type="dcterms:W3CDTF">2021-04-15T06:43:00Z</dcterms:modified>
</cp:coreProperties>
</file>